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BF41" w14:textId="77777777" w:rsidR="00F857E5" w:rsidRPr="00775D0E" w:rsidRDefault="00F857E5" w:rsidP="00775D0E">
      <w:pPr>
        <w:spacing w:line="480" w:lineRule="auto"/>
        <w:jc w:val="center"/>
      </w:pPr>
    </w:p>
    <w:p w14:paraId="4D48D24A" w14:textId="77777777" w:rsidR="00F857E5" w:rsidRPr="00775D0E" w:rsidRDefault="00F857E5" w:rsidP="00775D0E">
      <w:pPr>
        <w:spacing w:line="480" w:lineRule="auto"/>
        <w:jc w:val="center"/>
      </w:pPr>
    </w:p>
    <w:p w14:paraId="7DB84B21" w14:textId="77777777" w:rsidR="00A77B3E" w:rsidRPr="00775D0E" w:rsidRDefault="00A77B3E" w:rsidP="00775D0E">
      <w:pPr>
        <w:spacing w:line="480" w:lineRule="auto"/>
        <w:jc w:val="center"/>
      </w:pPr>
    </w:p>
    <w:p w14:paraId="2227208F" w14:textId="6F73BBF2" w:rsidR="00A77B3E" w:rsidRPr="00775D0E" w:rsidRDefault="009573CD" w:rsidP="00775D0E">
      <w:pPr>
        <w:spacing w:line="480" w:lineRule="auto"/>
        <w:jc w:val="center"/>
        <w:rPr>
          <w:b/>
        </w:rPr>
      </w:pPr>
      <w:bookmarkStart w:id="0" w:name="_GoBack"/>
      <w:r w:rsidRPr="00775D0E">
        <w:rPr>
          <w:b/>
        </w:rPr>
        <w:t>Psychotherapy with Children and Adolescents</w:t>
      </w:r>
    </w:p>
    <w:bookmarkEnd w:id="0"/>
    <w:p w14:paraId="5218D342" w14:textId="77777777" w:rsidR="004D7F7F" w:rsidRPr="00775D0E" w:rsidRDefault="004D7F7F" w:rsidP="00775D0E">
      <w:pPr>
        <w:spacing w:line="480" w:lineRule="auto"/>
        <w:jc w:val="center"/>
        <w:rPr>
          <w:b/>
        </w:rPr>
      </w:pPr>
    </w:p>
    <w:p w14:paraId="1D6D657E" w14:textId="4299D27D" w:rsidR="00F857E5" w:rsidRPr="00775D0E" w:rsidRDefault="009573CD" w:rsidP="00775D0E">
      <w:pPr>
        <w:spacing w:line="480" w:lineRule="auto"/>
        <w:jc w:val="center"/>
      </w:pPr>
      <w:r w:rsidRPr="00775D0E">
        <w:t>Name</w:t>
      </w:r>
    </w:p>
    <w:p w14:paraId="08DB5670" w14:textId="4AA1DAEE" w:rsidR="00F857E5" w:rsidRPr="00775D0E" w:rsidRDefault="009573CD" w:rsidP="00775D0E">
      <w:pPr>
        <w:spacing w:line="480" w:lineRule="auto"/>
        <w:jc w:val="center"/>
      </w:pPr>
      <w:r w:rsidRPr="00775D0E">
        <w:t>Institution</w:t>
      </w:r>
    </w:p>
    <w:p w14:paraId="618FBAFC" w14:textId="65B6D45C" w:rsidR="00F857E5" w:rsidRPr="00775D0E" w:rsidRDefault="009573CD" w:rsidP="00775D0E">
      <w:pPr>
        <w:spacing w:line="480" w:lineRule="auto"/>
        <w:jc w:val="center"/>
      </w:pPr>
      <w:r w:rsidRPr="00775D0E">
        <w:t>Course Code: Course Name</w:t>
      </w:r>
    </w:p>
    <w:p w14:paraId="62054D81" w14:textId="2DFA263F" w:rsidR="00F857E5" w:rsidRPr="00775D0E" w:rsidRDefault="009573CD" w:rsidP="00775D0E">
      <w:pPr>
        <w:spacing w:line="480" w:lineRule="auto"/>
        <w:jc w:val="center"/>
      </w:pPr>
      <w:r w:rsidRPr="00775D0E">
        <w:t>Lecturer’s Name</w:t>
      </w:r>
    </w:p>
    <w:p w14:paraId="007B46A7" w14:textId="714C2E0E" w:rsidR="00F857E5" w:rsidRPr="00775D0E" w:rsidRDefault="009573CD" w:rsidP="00775D0E">
      <w:pPr>
        <w:spacing w:line="480" w:lineRule="auto"/>
        <w:jc w:val="center"/>
      </w:pPr>
      <w:r w:rsidRPr="00775D0E">
        <w:t>Date</w:t>
      </w:r>
    </w:p>
    <w:p w14:paraId="145220A7" w14:textId="77777777" w:rsidR="00F857E5" w:rsidRPr="00775D0E" w:rsidRDefault="009573CD" w:rsidP="00775D0E">
      <w:pPr>
        <w:spacing w:line="480" w:lineRule="auto"/>
      </w:pPr>
      <w:r w:rsidRPr="00775D0E">
        <w:br w:type="page"/>
      </w:r>
    </w:p>
    <w:p w14:paraId="45FE130C" w14:textId="1C157A30" w:rsidR="006A692E" w:rsidRPr="00775D0E" w:rsidRDefault="009573CD" w:rsidP="00775D0E">
      <w:pPr>
        <w:spacing w:line="480" w:lineRule="auto"/>
        <w:jc w:val="center"/>
        <w:rPr>
          <w:b/>
        </w:rPr>
      </w:pPr>
      <w:r w:rsidRPr="00775D0E">
        <w:rPr>
          <w:b/>
        </w:rPr>
        <w:lastRenderedPageBreak/>
        <w:t>Psychotherapy with Children and Adolescents</w:t>
      </w:r>
    </w:p>
    <w:p w14:paraId="7EFD3B7B" w14:textId="1846479D" w:rsidR="00E6746D" w:rsidRPr="00775D0E" w:rsidRDefault="00A35678" w:rsidP="00775D0E">
      <w:pPr>
        <w:spacing w:line="480" w:lineRule="auto"/>
        <w:ind w:firstLine="720"/>
        <w:rPr>
          <w:bCs/>
        </w:rPr>
      </w:pPr>
      <w:r>
        <w:rPr>
          <w:bCs/>
        </w:rPr>
        <w:t>Children and Adolescents</w:t>
      </w:r>
      <w:r w:rsidR="009573CD" w:rsidRPr="00775D0E">
        <w:rPr>
          <w:bCs/>
        </w:rPr>
        <w:t xml:space="preserve"> psychotherapy offer</w:t>
      </w:r>
      <w:r>
        <w:rPr>
          <w:bCs/>
        </w:rPr>
        <w:t>s</w:t>
      </w:r>
      <w:r w:rsidR="009573CD" w:rsidRPr="00775D0E">
        <w:rPr>
          <w:bCs/>
        </w:rPr>
        <w:t xml:space="preserve"> a safe space </w:t>
      </w:r>
      <w:r w:rsidR="00DE7F6B">
        <w:rPr>
          <w:bCs/>
        </w:rPr>
        <w:t>t</w:t>
      </w:r>
      <w:r w:rsidR="009573CD" w:rsidRPr="00775D0E">
        <w:rPr>
          <w:bCs/>
        </w:rPr>
        <w:t>hat change</w:t>
      </w:r>
      <w:r w:rsidR="00DE7F6B">
        <w:rPr>
          <w:bCs/>
        </w:rPr>
        <w:t>s</w:t>
      </w:r>
      <w:r w:rsidR="009573CD" w:rsidRPr="00775D0E">
        <w:rPr>
          <w:bCs/>
        </w:rPr>
        <w:t xml:space="preserve"> </w:t>
      </w:r>
      <w:r w:rsidR="00985DC7" w:rsidRPr="00775D0E">
        <w:rPr>
          <w:bCs/>
        </w:rPr>
        <w:t>patients</w:t>
      </w:r>
      <w:r w:rsidR="009573CD" w:rsidRPr="00775D0E">
        <w:rPr>
          <w:bCs/>
        </w:rPr>
        <w:t xml:space="preserve">’ behaviors, feelings, and thoughts. </w:t>
      </w:r>
      <w:r w:rsidR="00902674" w:rsidRPr="00775D0E">
        <w:rPr>
          <w:bCs/>
        </w:rPr>
        <w:t xml:space="preserve">Like in adult psychotherapy, </w:t>
      </w:r>
      <w:r>
        <w:rPr>
          <w:bCs/>
        </w:rPr>
        <w:t>Children and Adolescents</w:t>
      </w:r>
      <w:r w:rsidR="00902674" w:rsidRPr="00775D0E">
        <w:rPr>
          <w:bCs/>
        </w:rPr>
        <w:t xml:space="preserve"> psychotherapies focus on resolving conflict, helping the clients </w:t>
      </w:r>
      <w:r w:rsidR="001D65EF">
        <w:rPr>
          <w:bCs/>
        </w:rPr>
        <w:t>understand</w:t>
      </w:r>
      <w:r w:rsidR="00902674" w:rsidRPr="00775D0E">
        <w:rPr>
          <w:bCs/>
        </w:rPr>
        <w:t xml:space="preserve"> their feelings and thoughts, and establishing new solutions </w:t>
      </w:r>
      <w:r w:rsidR="00985DC7" w:rsidRPr="00775D0E">
        <w:rPr>
          <w:bCs/>
        </w:rPr>
        <w:t>to their problems</w:t>
      </w:r>
      <w:r w:rsidR="00775D0E" w:rsidRPr="00775D0E">
        <w:rPr>
          <w:bCs/>
        </w:rPr>
        <w:t xml:space="preserve"> (Blake, 2018)</w:t>
      </w:r>
      <w:r w:rsidR="00985DC7" w:rsidRPr="00775D0E">
        <w:rPr>
          <w:bCs/>
        </w:rPr>
        <w:t xml:space="preserve">. Nonetheless, children are not small adults. As such, child psychotherapy emphasizes </w:t>
      </w:r>
      <w:r w:rsidR="001D65EF">
        <w:rPr>
          <w:bCs/>
        </w:rPr>
        <w:t xml:space="preserve">the need to </w:t>
      </w:r>
      <w:r w:rsidR="00BC6F13" w:rsidRPr="00775D0E">
        <w:rPr>
          <w:bCs/>
        </w:rPr>
        <w:t>mak</w:t>
      </w:r>
      <w:r w:rsidR="001D65EF">
        <w:rPr>
          <w:bCs/>
        </w:rPr>
        <w:t>e</w:t>
      </w:r>
      <w:r w:rsidR="00BC6F13" w:rsidRPr="00775D0E">
        <w:rPr>
          <w:bCs/>
        </w:rPr>
        <w:t xml:space="preserve"> sure that children understand what is going on. </w:t>
      </w:r>
      <w:r w:rsidR="002663DF" w:rsidRPr="00775D0E">
        <w:rPr>
          <w:bCs/>
        </w:rPr>
        <w:t xml:space="preserve">Psychotherapists counseling adolescents </w:t>
      </w:r>
      <w:r w:rsidR="001D7990">
        <w:rPr>
          <w:bCs/>
        </w:rPr>
        <w:t>should</w:t>
      </w:r>
      <w:r w:rsidR="002663DF" w:rsidRPr="00775D0E">
        <w:rPr>
          <w:bCs/>
        </w:rPr>
        <w:t xml:space="preserve"> consider the unique features of adolescents and, as such, incorporate the </w:t>
      </w:r>
      <w:r w:rsidR="00D45D74" w:rsidRPr="00775D0E">
        <w:rPr>
          <w:bCs/>
        </w:rPr>
        <w:t>broader systemic context of the adolescents’ lives</w:t>
      </w:r>
      <w:r w:rsidR="00996C8D" w:rsidRPr="00775D0E">
        <w:rPr>
          <w:bCs/>
        </w:rPr>
        <w:t xml:space="preserve">.  </w:t>
      </w:r>
    </w:p>
    <w:p w14:paraId="4A399769" w14:textId="222C34BA" w:rsidR="007F7087" w:rsidRPr="00775D0E" w:rsidRDefault="009573CD" w:rsidP="00775D0E">
      <w:pPr>
        <w:spacing w:line="480" w:lineRule="auto"/>
        <w:jc w:val="center"/>
        <w:rPr>
          <w:b/>
        </w:rPr>
      </w:pPr>
      <w:r w:rsidRPr="00775D0E">
        <w:rPr>
          <w:b/>
        </w:rPr>
        <w:t>Disruptive Behaviors</w:t>
      </w:r>
    </w:p>
    <w:p w14:paraId="14EF7F5E" w14:textId="1A1DC2AC" w:rsidR="00A44123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t xml:space="preserve">Disruptive </w:t>
      </w:r>
      <w:r w:rsidR="007459E2" w:rsidRPr="00775D0E">
        <w:rPr>
          <w:bCs/>
        </w:rPr>
        <w:t>b</w:t>
      </w:r>
      <w:r w:rsidRPr="00775D0E">
        <w:rPr>
          <w:bCs/>
        </w:rPr>
        <w:t>ehaviors are a group of psychiatr</w:t>
      </w:r>
      <w:r w:rsidR="00AB3272" w:rsidRPr="00775D0E">
        <w:rPr>
          <w:bCs/>
        </w:rPr>
        <w:t xml:space="preserve">ic conditions that affect the self-regulation of behaviors, emotions, and feelings. </w:t>
      </w:r>
      <w:r w:rsidR="007459E2" w:rsidRPr="00775D0E">
        <w:rPr>
          <w:bCs/>
        </w:rPr>
        <w:t xml:space="preserve">The disorder begins in childhood or adolescence. </w:t>
      </w:r>
      <w:r w:rsidR="00C83369" w:rsidRPr="00775D0E">
        <w:rPr>
          <w:bCs/>
        </w:rPr>
        <w:t>Clients</w:t>
      </w:r>
      <w:r w:rsidR="007459E2" w:rsidRPr="00775D0E">
        <w:rPr>
          <w:bCs/>
        </w:rPr>
        <w:t xml:space="preserve"> with disruptive behaviors, behave in a way that significantly conflicts </w:t>
      </w:r>
      <w:r w:rsidR="004E5A35" w:rsidRPr="00775D0E">
        <w:rPr>
          <w:bCs/>
        </w:rPr>
        <w:t xml:space="preserve">with societal norms, or makes others uncomfortable. Additionally, the behavior may impair occupational, academic, or social functioning. </w:t>
      </w:r>
      <w:r w:rsidR="00C83369" w:rsidRPr="00775D0E">
        <w:rPr>
          <w:bCs/>
        </w:rPr>
        <w:t xml:space="preserve">Various etiological factors play a role in the development of disruptive behaviors. </w:t>
      </w:r>
      <w:r w:rsidR="00D70E0D" w:rsidRPr="00775D0E">
        <w:rPr>
          <w:bCs/>
        </w:rPr>
        <w:t>These include social, psychological, genetic, and environmental factors such as neglect, physical abuse, and in-utero exposure of toxins.</w:t>
      </w:r>
    </w:p>
    <w:p w14:paraId="6BADA3B8" w14:textId="5027A4EC" w:rsidR="00CD3343" w:rsidRPr="00775D0E" w:rsidRDefault="009573CD" w:rsidP="00775D0E">
      <w:pPr>
        <w:spacing w:line="480" w:lineRule="auto"/>
        <w:rPr>
          <w:b/>
        </w:rPr>
      </w:pPr>
      <w:r w:rsidRPr="00775D0E">
        <w:rPr>
          <w:b/>
        </w:rPr>
        <w:t>Disruptive Behaviors: Part One</w:t>
      </w:r>
    </w:p>
    <w:p w14:paraId="1BEEC715" w14:textId="55681CA2" w:rsidR="00CD3343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t xml:space="preserve">I chose to focus on the angry adolescent. </w:t>
      </w:r>
      <w:r w:rsidR="00EA5625" w:rsidRPr="00775D0E">
        <w:rPr>
          <w:bCs/>
        </w:rPr>
        <w:t xml:space="preserve">On watching the clip, the adolescent seemed aggressive. </w:t>
      </w:r>
      <w:r w:rsidR="00967005" w:rsidRPr="00775D0E">
        <w:rPr>
          <w:bCs/>
        </w:rPr>
        <w:t xml:space="preserve">I was interested in knowing why the teenager was offended. </w:t>
      </w:r>
      <w:r w:rsidR="006A7725" w:rsidRPr="00775D0E">
        <w:rPr>
          <w:bCs/>
        </w:rPr>
        <w:t>Consequently, I wanted to find out why the client was angry</w:t>
      </w:r>
      <w:r w:rsidR="001E0305" w:rsidRPr="00775D0E">
        <w:rPr>
          <w:bCs/>
        </w:rPr>
        <w:t xml:space="preserve"> as her eyes revealed a lot of hurt and pain. The client claimed that she hated the counselor. </w:t>
      </w:r>
      <w:r w:rsidR="00437DC5" w:rsidRPr="00775D0E">
        <w:rPr>
          <w:bCs/>
        </w:rPr>
        <w:t xml:space="preserve">She stated that the counselor was horrible, and she did not like being there. Furthermore, she was abusive and </w:t>
      </w:r>
      <w:r w:rsidR="00D81605" w:rsidRPr="00775D0E">
        <w:rPr>
          <w:bCs/>
        </w:rPr>
        <w:t>threatened</w:t>
      </w:r>
      <w:r w:rsidR="00437DC5" w:rsidRPr="00775D0E">
        <w:rPr>
          <w:bCs/>
        </w:rPr>
        <w:t xml:space="preserve"> not to divulg</w:t>
      </w:r>
      <w:r w:rsidR="00A34298" w:rsidRPr="00775D0E">
        <w:rPr>
          <w:bCs/>
        </w:rPr>
        <w:t xml:space="preserve">e her problems. </w:t>
      </w:r>
    </w:p>
    <w:p w14:paraId="161F53A9" w14:textId="0E917D23" w:rsidR="006A6682" w:rsidRPr="00775D0E" w:rsidRDefault="009573CD" w:rsidP="00775D0E">
      <w:pPr>
        <w:spacing w:line="480" w:lineRule="auto"/>
        <w:rPr>
          <w:b/>
        </w:rPr>
      </w:pPr>
      <w:r w:rsidRPr="00775D0E">
        <w:rPr>
          <w:b/>
        </w:rPr>
        <w:lastRenderedPageBreak/>
        <w:t>Disruptive Behaviors: Part Two</w:t>
      </w:r>
    </w:p>
    <w:p w14:paraId="7E7A526C" w14:textId="3A182D24" w:rsidR="006A6682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t xml:space="preserve">In the second clip, the therapist validated the angry adolescent. This helped in calming the girl. Additionally, </w:t>
      </w:r>
      <w:r w:rsidR="00E358EA" w:rsidRPr="00775D0E">
        <w:rPr>
          <w:bCs/>
        </w:rPr>
        <w:t xml:space="preserve">the girl became less tense, unlike when she was called out for being disrespectful. The angry adolescent only became </w:t>
      </w:r>
      <w:r w:rsidR="003C5E35" w:rsidRPr="00775D0E">
        <w:rPr>
          <w:bCs/>
        </w:rPr>
        <w:t>disrespectful</w:t>
      </w:r>
      <w:r w:rsidR="00E358EA" w:rsidRPr="00775D0E">
        <w:rPr>
          <w:bCs/>
        </w:rPr>
        <w:t xml:space="preserve"> </w:t>
      </w:r>
      <w:r w:rsidR="003C5E35" w:rsidRPr="00775D0E">
        <w:rPr>
          <w:bCs/>
        </w:rPr>
        <w:t xml:space="preserve">and defensive when the therapist </w:t>
      </w:r>
      <w:r w:rsidR="00BF5381" w:rsidRPr="00775D0E">
        <w:rPr>
          <w:bCs/>
        </w:rPr>
        <w:t xml:space="preserve">pointed out her attitude and behavior. Additionally, the therapist </w:t>
      </w:r>
      <w:r w:rsidR="00F61DBD" w:rsidRPr="00775D0E">
        <w:rPr>
          <w:bCs/>
        </w:rPr>
        <w:t xml:space="preserve">perpetuated the teenager’s disruptive behavior by making several negative remarks. As an illustration, the therapist told the </w:t>
      </w:r>
      <w:r w:rsidR="00FA3AC1" w:rsidRPr="00775D0E">
        <w:rPr>
          <w:bCs/>
        </w:rPr>
        <w:t>girl</w:t>
      </w:r>
      <w:r w:rsidR="00F61DBD" w:rsidRPr="00775D0E">
        <w:rPr>
          <w:bCs/>
        </w:rPr>
        <w:t xml:space="preserve"> that she was wasting her parent</w:t>
      </w:r>
      <w:r w:rsidR="00FA3AC1" w:rsidRPr="00775D0E">
        <w:rPr>
          <w:bCs/>
        </w:rPr>
        <w:t xml:space="preserve">s' money if she continued to exhibit her behavior. On the flip side, when </w:t>
      </w:r>
      <w:r w:rsidR="00936DD2" w:rsidRPr="00775D0E">
        <w:rPr>
          <w:bCs/>
        </w:rPr>
        <w:t>the therapist created rapport and became professional, the teenage client was willing to open up. He achieved this by</w:t>
      </w:r>
      <w:r w:rsidR="0025504A" w:rsidRPr="00775D0E">
        <w:rPr>
          <w:bCs/>
        </w:rPr>
        <w:t xml:space="preserve"> acknowledging the reason the girl was there and the objectives of the session as well as the girl’s feelings.</w:t>
      </w:r>
    </w:p>
    <w:p w14:paraId="7DF8F162" w14:textId="612E7F32" w:rsidR="007F7087" w:rsidRPr="00775D0E" w:rsidRDefault="009573CD" w:rsidP="00775D0E">
      <w:pPr>
        <w:spacing w:line="480" w:lineRule="auto"/>
        <w:jc w:val="center"/>
        <w:rPr>
          <w:b/>
        </w:rPr>
      </w:pPr>
      <w:r w:rsidRPr="00775D0E">
        <w:rPr>
          <w:b/>
        </w:rPr>
        <w:t>Behaviors Aligning to DSM-5 Criteria</w:t>
      </w:r>
    </w:p>
    <w:p w14:paraId="4FD28F28" w14:textId="1B259907" w:rsidR="00455A45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t xml:space="preserve">According to the DSM-5, clients with disruptive behaviors present with problems with emotional and behavioral regulation, which frequently </w:t>
      </w:r>
      <w:r w:rsidR="00292ECE" w:rsidRPr="00775D0E">
        <w:rPr>
          <w:bCs/>
        </w:rPr>
        <w:t>results in significant conflict with authority figures and societal norms</w:t>
      </w:r>
      <w:r w:rsidR="00CC7E5C" w:rsidRPr="00775D0E">
        <w:rPr>
          <w:bCs/>
        </w:rPr>
        <w:t xml:space="preserve"> (</w:t>
      </w:r>
      <w:r w:rsidR="00DF3623" w:rsidRPr="00775D0E">
        <w:rPr>
          <w:color w:val="000000" w:themeColor="text1"/>
          <w:shd w:val="clear" w:color="auto" w:fill="FFFFFF"/>
        </w:rPr>
        <w:t>American Psychiatric Association, 2013</w:t>
      </w:r>
      <w:r w:rsidR="00CC7E5C" w:rsidRPr="00775D0E">
        <w:rPr>
          <w:bCs/>
        </w:rPr>
        <w:t>)</w:t>
      </w:r>
      <w:r w:rsidR="00292ECE" w:rsidRPr="00775D0E">
        <w:rPr>
          <w:bCs/>
        </w:rPr>
        <w:t xml:space="preserve">. </w:t>
      </w:r>
      <w:r w:rsidR="00166627" w:rsidRPr="00775D0E">
        <w:rPr>
          <w:bCs/>
        </w:rPr>
        <w:t xml:space="preserve">Furthermore, clients with disruptive behaviors present with aggression towards animals, people, and property. Additionally, they are vindictive, </w:t>
      </w:r>
      <w:r w:rsidR="008A029E" w:rsidRPr="00775D0E">
        <w:rPr>
          <w:bCs/>
        </w:rPr>
        <w:t>argumentative</w:t>
      </w:r>
      <w:r w:rsidR="00166627" w:rsidRPr="00775D0E">
        <w:rPr>
          <w:bCs/>
        </w:rPr>
        <w:t>,</w:t>
      </w:r>
      <w:r w:rsidR="008A029E" w:rsidRPr="00775D0E">
        <w:rPr>
          <w:bCs/>
        </w:rPr>
        <w:t xml:space="preserve"> and defiant towards authority figures</w:t>
      </w:r>
      <w:r w:rsidR="00DF3623" w:rsidRPr="00775D0E">
        <w:rPr>
          <w:bCs/>
        </w:rPr>
        <w:t xml:space="preserve"> (</w:t>
      </w:r>
      <w:r w:rsidR="00DF3623" w:rsidRPr="00775D0E">
        <w:rPr>
          <w:color w:val="000000" w:themeColor="text1"/>
          <w:shd w:val="clear" w:color="auto" w:fill="FFFFFF"/>
        </w:rPr>
        <w:t>American Psychiatric Association, 2013</w:t>
      </w:r>
      <w:r w:rsidR="00DF3623" w:rsidRPr="00775D0E">
        <w:rPr>
          <w:bCs/>
        </w:rPr>
        <w:t>)</w:t>
      </w:r>
      <w:r w:rsidR="008A029E" w:rsidRPr="00775D0E">
        <w:rPr>
          <w:bCs/>
        </w:rPr>
        <w:t>. Besides, individuals with disruptive behavior have an irritable a</w:t>
      </w:r>
      <w:r w:rsidR="00002C0A" w:rsidRPr="00775D0E">
        <w:rPr>
          <w:bCs/>
        </w:rPr>
        <w:t>n</w:t>
      </w:r>
      <w:r w:rsidR="008A029E" w:rsidRPr="00775D0E">
        <w:rPr>
          <w:bCs/>
        </w:rPr>
        <w:t xml:space="preserve">d </w:t>
      </w:r>
      <w:r w:rsidR="00002C0A" w:rsidRPr="00775D0E">
        <w:rPr>
          <w:bCs/>
        </w:rPr>
        <w:t>angry</w:t>
      </w:r>
      <w:r w:rsidR="008A029E" w:rsidRPr="00775D0E">
        <w:rPr>
          <w:bCs/>
        </w:rPr>
        <w:t xml:space="preserve"> mood. </w:t>
      </w:r>
      <w:r w:rsidR="00D26518" w:rsidRPr="00775D0E">
        <w:rPr>
          <w:bCs/>
        </w:rPr>
        <w:t xml:space="preserve">In the clip, it is evident that the teenager was aggressive </w:t>
      </w:r>
      <w:r w:rsidR="00455E46" w:rsidRPr="00775D0E">
        <w:rPr>
          <w:bCs/>
        </w:rPr>
        <w:t>and</w:t>
      </w:r>
      <w:r w:rsidR="00D26518" w:rsidRPr="00775D0E">
        <w:rPr>
          <w:bCs/>
        </w:rPr>
        <w:t xml:space="preserve"> irritable. </w:t>
      </w:r>
      <w:r w:rsidR="003D2632" w:rsidRPr="00775D0E">
        <w:rPr>
          <w:bCs/>
        </w:rPr>
        <w:t xml:space="preserve">The teenager was also disrespectful to the counselor, who is a figure of authority. </w:t>
      </w:r>
      <w:r w:rsidR="00455E46" w:rsidRPr="00775D0E">
        <w:rPr>
          <w:bCs/>
        </w:rPr>
        <w:t xml:space="preserve">Moreover, it was indicated that a probational officer had recommended the angry adolescent to be counseled. This </w:t>
      </w:r>
      <w:r w:rsidR="003D2632" w:rsidRPr="00775D0E">
        <w:rPr>
          <w:bCs/>
        </w:rPr>
        <w:t>demonstrates</w:t>
      </w:r>
      <w:r w:rsidR="00455E46" w:rsidRPr="00775D0E">
        <w:rPr>
          <w:bCs/>
        </w:rPr>
        <w:t xml:space="preserve"> that the teenage girl may have violated the rights of other</w:t>
      </w:r>
      <w:r w:rsidR="003D2632" w:rsidRPr="00775D0E">
        <w:rPr>
          <w:bCs/>
        </w:rPr>
        <w:t>s.</w:t>
      </w:r>
    </w:p>
    <w:p w14:paraId="4BDE3F7D" w14:textId="59200D30" w:rsidR="007F7087" w:rsidRPr="00775D0E" w:rsidRDefault="009573CD" w:rsidP="00775D0E">
      <w:pPr>
        <w:spacing w:line="480" w:lineRule="auto"/>
        <w:jc w:val="center"/>
        <w:rPr>
          <w:b/>
        </w:rPr>
      </w:pPr>
      <w:r w:rsidRPr="00775D0E">
        <w:rPr>
          <w:b/>
        </w:rPr>
        <w:t>Therapeutic Approaches</w:t>
      </w:r>
    </w:p>
    <w:p w14:paraId="274274F1" w14:textId="3C1834E8" w:rsidR="00EC0F8E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lastRenderedPageBreak/>
        <w:t>The management of disruptive behaviors encompasses both pharmacologic and psychotherapeutic modalities</w:t>
      </w:r>
      <w:r w:rsidR="009D7BDF" w:rsidRPr="00775D0E">
        <w:rPr>
          <w:bCs/>
        </w:rPr>
        <w:t xml:space="preserve">. Multi-component psychotherapeutic interventions are </w:t>
      </w:r>
      <w:r w:rsidRPr="00775D0E">
        <w:rPr>
          <w:bCs/>
        </w:rPr>
        <w:t>the modality of choice</w:t>
      </w:r>
      <w:r w:rsidR="009D7BDF" w:rsidRPr="00775D0E">
        <w:rPr>
          <w:bCs/>
        </w:rPr>
        <w:t xml:space="preserve"> (Masi et al., 2016)</w:t>
      </w:r>
      <w:r w:rsidRPr="00775D0E">
        <w:rPr>
          <w:bCs/>
        </w:rPr>
        <w:t xml:space="preserve">. </w:t>
      </w:r>
      <w:r w:rsidR="009D7BDF" w:rsidRPr="00775D0E">
        <w:rPr>
          <w:bCs/>
        </w:rPr>
        <w:t>P</w:t>
      </w:r>
      <w:r w:rsidRPr="00775D0E">
        <w:rPr>
          <w:bCs/>
        </w:rPr>
        <w:t xml:space="preserve">sychotherapeutic </w:t>
      </w:r>
      <w:r w:rsidR="001E79A1" w:rsidRPr="00775D0E">
        <w:rPr>
          <w:bCs/>
        </w:rPr>
        <w:t>interventions that are indicated include</w:t>
      </w:r>
      <w:r w:rsidR="009D7BDF" w:rsidRPr="00775D0E">
        <w:rPr>
          <w:bCs/>
        </w:rPr>
        <w:t xml:space="preserve"> cognitive behavioral therapy, </w:t>
      </w:r>
      <w:r w:rsidR="001E79A1" w:rsidRPr="00775D0E">
        <w:rPr>
          <w:bCs/>
        </w:rPr>
        <w:t xml:space="preserve">social skills programs, and parental management training. </w:t>
      </w:r>
      <w:r w:rsidRPr="00775D0E">
        <w:rPr>
          <w:bCs/>
        </w:rPr>
        <w:t>Cognitive-behavioral therapy would be beneficial for this client.  Sukhodolsky et al. (</w:t>
      </w:r>
      <w:r w:rsidR="00C3538A" w:rsidRPr="00775D0E">
        <w:rPr>
          <w:bCs/>
        </w:rPr>
        <w:t>2016</w:t>
      </w:r>
      <w:r w:rsidRPr="00775D0E">
        <w:rPr>
          <w:bCs/>
        </w:rPr>
        <w:t>)</w:t>
      </w:r>
      <w:r w:rsidR="00C3538A" w:rsidRPr="00775D0E">
        <w:rPr>
          <w:bCs/>
        </w:rPr>
        <w:t xml:space="preserve"> reported that cognitive-behavioral therapy </w:t>
      </w:r>
      <w:r w:rsidR="00126671" w:rsidRPr="00775D0E">
        <w:rPr>
          <w:bCs/>
        </w:rPr>
        <w:t xml:space="preserve">might improve anger control skills and </w:t>
      </w:r>
      <w:r w:rsidR="00C41955" w:rsidRPr="00775D0E">
        <w:rPr>
          <w:bCs/>
        </w:rPr>
        <w:t>enhance</w:t>
      </w:r>
      <w:r w:rsidR="00126671" w:rsidRPr="00775D0E">
        <w:rPr>
          <w:bCs/>
        </w:rPr>
        <w:t xml:space="preserve"> a wide repertoire of emotional regulation strategies among children and adolescents with disruptive behavior.</w:t>
      </w:r>
    </w:p>
    <w:p w14:paraId="3DA6CE8B" w14:textId="770C205D" w:rsidR="00A64239" w:rsidRPr="00775D0E" w:rsidRDefault="009573CD" w:rsidP="00775D0E">
      <w:pPr>
        <w:spacing w:line="480" w:lineRule="auto"/>
        <w:ind w:firstLine="720"/>
        <w:rPr>
          <w:bCs/>
        </w:rPr>
      </w:pPr>
      <w:r w:rsidRPr="00775D0E">
        <w:rPr>
          <w:bCs/>
        </w:rPr>
        <w:t xml:space="preserve">Pharmacotherapy entails </w:t>
      </w:r>
      <w:r w:rsidR="00170CF0" w:rsidRPr="00775D0E">
        <w:rPr>
          <w:bCs/>
        </w:rPr>
        <w:t>psychostimulants</w:t>
      </w:r>
      <w:r w:rsidRPr="00775D0E">
        <w:rPr>
          <w:bCs/>
        </w:rPr>
        <w:t xml:space="preserve"> in comorbid </w:t>
      </w:r>
      <w:r w:rsidR="00170CF0" w:rsidRPr="00775D0E">
        <w:rPr>
          <w:bCs/>
        </w:rPr>
        <w:t xml:space="preserve">attention deficit hyperactive disorder, and mood stimulants or antipsychotic medications in individuals with severe aggression. </w:t>
      </w:r>
      <w:r w:rsidR="001A4D21" w:rsidRPr="00775D0E">
        <w:rPr>
          <w:bCs/>
        </w:rPr>
        <w:t xml:space="preserve">Masi et al. (2016) also noted that </w:t>
      </w:r>
      <w:r w:rsidR="000876E3" w:rsidRPr="00775D0E">
        <w:rPr>
          <w:bCs/>
        </w:rPr>
        <w:t xml:space="preserve">methylphenidate effectively reduces aggressive </w:t>
      </w:r>
      <w:r w:rsidR="00044273" w:rsidRPr="00775D0E">
        <w:rPr>
          <w:bCs/>
        </w:rPr>
        <w:t>behaviors</w:t>
      </w:r>
      <w:r w:rsidR="000876E3" w:rsidRPr="00775D0E">
        <w:rPr>
          <w:bCs/>
        </w:rPr>
        <w:t xml:space="preserve"> in clients with </w:t>
      </w:r>
      <w:r w:rsidR="00044273" w:rsidRPr="00775D0E">
        <w:rPr>
          <w:bCs/>
        </w:rPr>
        <w:t>comorbid</w:t>
      </w:r>
      <w:r w:rsidR="000876E3" w:rsidRPr="00775D0E">
        <w:rPr>
          <w:bCs/>
        </w:rPr>
        <w:t xml:space="preserve"> attention-</w:t>
      </w:r>
      <w:r w:rsidR="00044273" w:rsidRPr="00775D0E">
        <w:rPr>
          <w:bCs/>
        </w:rPr>
        <w:t>deficit</w:t>
      </w:r>
      <w:r w:rsidR="000876E3" w:rsidRPr="00775D0E">
        <w:rPr>
          <w:bCs/>
        </w:rPr>
        <w:t xml:space="preserve"> hyperactive disorder. </w:t>
      </w:r>
      <w:r w:rsidR="00044273" w:rsidRPr="00775D0E">
        <w:rPr>
          <w:bCs/>
        </w:rPr>
        <w:t xml:space="preserve">These claims are supported by another </w:t>
      </w:r>
      <w:r w:rsidR="00423B9B" w:rsidRPr="00775D0E">
        <w:rPr>
          <w:bCs/>
        </w:rPr>
        <w:t xml:space="preserve">study by van Lith et al. (2018), who noted that methylphenidate is </w:t>
      </w:r>
      <w:r w:rsidR="002D0072" w:rsidRPr="00775D0E">
        <w:rPr>
          <w:bCs/>
        </w:rPr>
        <w:t xml:space="preserve">a promising pharmacologic intervention for adolescents with disruptive behavior. </w:t>
      </w:r>
      <w:r w:rsidR="00672797" w:rsidRPr="00775D0E">
        <w:rPr>
          <w:bCs/>
        </w:rPr>
        <w:t xml:space="preserve">Furthermore, </w:t>
      </w:r>
      <w:r w:rsidR="007129D5" w:rsidRPr="00775D0E">
        <w:rPr>
          <w:bCs/>
        </w:rPr>
        <w:t xml:space="preserve">in a 2015 metanalysis by </w:t>
      </w:r>
      <w:r w:rsidR="00672797" w:rsidRPr="00775D0E">
        <w:rPr>
          <w:bCs/>
        </w:rPr>
        <w:t xml:space="preserve">Epstein et al., </w:t>
      </w:r>
      <w:r w:rsidR="007129D5" w:rsidRPr="00775D0E">
        <w:rPr>
          <w:bCs/>
        </w:rPr>
        <w:t>p</w:t>
      </w:r>
      <w:r w:rsidR="00672797" w:rsidRPr="00775D0E">
        <w:rPr>
          <w:bCs/>
        </w:rPr>
        <w:t xml:space="preserve">sychosocial interventions such as parental management training </w:t>
      </w:r>
      <w:r w:rsidR="007129D5" w:rsidRPr="00775D0E">
        <w:rPr>
          <w:bCs/>
        </w:rPr>
        <w:t>were demonstrated to be</w:t>
      </w:r>
      <w:r w:rsidR="00672797" w:rsidRPr="00775D0E">
        <w:rPr>
          <w:bCs/>
        </w:rPr>
        <w:t xml:space="preserve"> effective in the treatment of disruptive behaviors. </w:t>
      </w:r>
    </w:p>
    <w:p w14:paraId="1F889604" w14:textId="752057E8" w:rsidR="001E6CAA" w:rsidRPr="00775D0E" w:rsidRDefault="009573CD" w:rsidP="00775D0E">
      <w:pPr>
        <w:spacing w:line="480" w:lineRule="auto"/>
        <w:jc w:val="center"/>
        <w:rPr>
          <w:b/>
        </w:rPr>
      </w:pPr>
      <w:r w:rsidRPr="00775D0E">
        <w:rPr>
          <w:b/>
        </w:rPr>
        <w:t>Expected Outcomes</w:t>
      </w:r>
    </w:p>
    <w:p w14:paraId="5741C083" w14:textId="3203EC44" w:rsidR="007D4035" w:rsidRPr="00775D0E" w:rsidRDefault="009573CD" w:rsidP="00775D0E">
      <w:pPr>
        <w:spacing w:line="480" w:lineRule="auto"/>
        <w:ind w:firstLine="720"/>
        <w:rPr>
          <w:b/>
        </w:rPr>
      </w:pPr>
      <w:r w:rsidRPr="00775D0E">
        <w:rPr>
          <w:bCs/>
        </w:rPr>
        <w:t xml:space="preserve">The expected outcomes upon treatment of </w:t>
      </w:r>
      <w:r w:rsidR="001D7990">
        <w:rPr>
          <w:bCs/>
        </w:rPr>
        <w:t xml:space="preserve">the </w:t>
      </w:r>
      <w:r w:rsidRPr="00775D0E">
        <w:rPr>
          <w:bCs/>
        </w:rPr>
        <w:t xml:space="preserve">aggressive adolescent include a reduction in the </w:t>
      </w:r>
      <w:r w:rsidR="00E2794B" w:rsidRPr="00775D0E">
        <w:rPr>
          <w:bCs/>
        </w:rPr>
        <w:t xml:space="preserve">frequency of </w:t>
      </w:r>
      <w:r w:rsidRPr="00775D0E">
        <w:rPr>
          <w:bCs/>
        </w:rPr>
        <w:t>aggressive</w:t>
      </w:r>
      <w:r w:rsidR="00E2794B" w:rsidRPr="00775D0E">
        <w:rPr>
          <w:bCs/>
        </w:rPr>
        <w:t xml:space="preserve"> behavior</w:t>
      </w:r>
      <w:r w:rsidRPr="00775D0E">
        <w:rPr>
          <w:bCs/>
        </w:rPr>
        <w:t xml:space="preserve"> and improvement in social skills. </w:t>
      </w:r>
      <w:r w:rsidR="00852F5D" w:rsidRPr="00775D0E">
        <w:rPr>
          <w:bCs/>
        </w:rPr>
        <w:t xml:space="preserve">Kaminski and Claussen (2017) </w:t>
      </w:r>
      <w:r w:rsidR="00C44A3D" w:rsidRPr="00775D0E">
        <w:rPr>
          <w:bCs/>
        </w:rPr>
        <w:t xml:space="preserve">indicate that the goals of treating disruptive behavioral disorders include </w:t>
      </w:r>
      <w:r w:rsidR="00CC7E5C" w:rsidRPr="00775D0E">
        <w:rPr>
          <w:bCs/>
        </w:rPr>
        <w:t>reducing</w:t>
      </w:r>
      <w:r w:rsidR="00831D39" w:rsidRPr="00775D0E">
        <w:rPr>
          <w:bCs/>
        </w:rPr>
        <w:t xml:space="preserve"> defiant and rule-breaking behaviors as well as reducing </w:t>
      </w:r>
      <w:r w:rsidR="00CC7E5C" w:rsidRPr="00775D0E">
        <w:rPr>
          <w:bCs/>
        </w:rPr>
        <w:t xml:space="preserve">aggressive and non-aggressive behavioral </w:t>
      </w:r>
      <w:r w:rsidR="00E131F6">
        <w:rPr>
          <w:bCs/>
        </w:rPr>
        <w:t>patterns</w:t>
      </w:r>
      <w:r w:rsidR="00CC7E5C" w:rsidRPr="00775D0E">
        <w:rPr>
          <w:bCs/>
        </w:rPr>
        <w:t xml:space="preserve">. </w:t>
      </w:r>
      <w:r w:rsidRPr="00775D0E">
        <w:rPr>
          <w:b/>
        </w:rPr>
        <w:br w:type="page"/>
      </w:r>
    </w:p>
    <w:p w14:paraId="4D3C7AB1" w14:textId="06A6A654" w:rsidR="008341E9" w:rsidRPr="00775D0E" w:rsidRDefault="009573CD" w:rsidP="00775D0E">
      <w:pPr>
        <w:spacing w:line="480" w:lineRule="auto"/>
        <w:jc w:val="center"/>
      </w:pPr>
      <w:r w:rsidRPr="00775D0E">
        <w:rPr>
          <w:b/>
        </w:rPr>
        <w:lastRenderedPageBreak/>
        <w:t>References</w:t>
      </w:r>
    </w:p>
    <w:p w14:paraId="1D0D05B8" w14:textId="77777777" w:rsidR="00775D0E" w:rsidRPr="00775D0E" w:rsidRDefault="009573CD" w:rsidP="00775D0E">
      <w:pPr>
        <w:pStyle w:val="NormalWeb"/>
        <w:shd w:val="clear" w:color="auto" w:fill="FFFFFF"/>
        <w:spacing w:before="0" w:beforeAutospacing="0" w:after="0" w:afterAutospacing="0" w:line="480" w:lineRule="auto"/>
        <w:ind w:left="720" w:right="75" w:hanging="720"/>
        <w:rPr>
          <w:rStyle w:val="Hyperlink"/>
          <w:shd w:val="clear" w:color="auto" w:fill="FFFFFF"/>
        </w:rPr>
      </w:pPr>
      <w:r w:rsidRPr="00775D0E">
        <w:rPr>
          <w:color w:val="000000" w:themeColor="text1"/>
          <w:shd w:val="clear" w:color="auto" w:fill="FFFFFF"/>
        </w:rPr>
        <w:t>American Psychiatric Association. (2013). </w:t>
      </w:r>
      <w:r w:rsidRPr="00775D0E">
        <w:rPr>
          <w:i/>
          <w:iCs/>
          <w:color w:val="000000" w:themeColor="text1"/>
          <w:shd w:val="clear" w:color="auto" w:fill="FFFFFF"/>
        </w:rPr>
        <w:t>Diagnostic and statistical manual of mental disorders </w:t>
      </w:r>
      <w:r w:rsidRPr="00775D0E">
        <w:rPr>
          <w:color w:val="000000" w:themeColor="text1"/>
          <w:shd w:val="clear" w:color="auto" w:fill="FFFFFF"/>
        </w:rPr>
        <w:t>(5th ed.). Arlington, VA: Author</w:t>
      </w:r>
      <w:r w:rsidRPr="00775D0E">
        <w:rPr>
          <w:rFonts w:eastAsiaTheme="minorHAnsi"/>
        </w:rPr>
        <w:t xml:space="preserve">. </w:t>
      </w:r>
      <w:hyperlink r:id="rId8" w:tgtFrame="_blank" w:history="1">
        <w:r w:rsidRPr="00775D0E">
          <w:rPr>
            <w:rStyle w:val="Hyperlink"/>
            <w:shd w:val="clear" w:color="auto" w:fill="FFFFFF"/>
          </w:rPr>
          <w:t>https://doi.org/10.1176/appi.books.9780890425596</w:t>
        </w:r>
      </w:hyperlink>
    </w:p>
    <w:p w14:paraId="17A124A9" w14:textId="45EA0D76" w:rsidR="00775D0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222222"/>
          <w:shd w:val="clear" w:color="auto" w:fill="FFFFFF"/>
        </w:rPr>
      </w:pPr>
      <w:r w:rsidRPr="00775D0E">
        <w:rPr>
          <w:color w:val="000000"/>
          <w:shd w:val="clear" w:color="auto" w:fill="FFFFFF"/>
        </w:rPr>
        <w:t xml:space="preserve">Blake, P. (2018). </w:t>
      </w:r>
      <w:r w:rsidR="00A35678">
        <w:rPr>
          <w:i/>
          <w:iCs/>
          <w:color w:val="000000"/>
          <w:shd w:val="clear" w:color="auto" w:fill="FFFFFF"/>
        </w:rPr>
        <w:t>Children and Adolescents</w:t>
      </w:r>
      <w:r w:rsidRPr="00775D0E">
        <w:rPr>
          <w:i/>
          <w:iCs/>
          <w:color w:val="000000"/>
          <w:shd w:val="clear" w:color="auto" w:fill="FFFFFF"/>
        </w:rPr>
        <w:t xml:space="preserve"> psychotherapy.</w:t>
      </w:r>
      <w:r w:rsidRPr="00775D0E">
        <w:rPr>
          <w:color w:val="000000"/>
          <w:shd w:val="clear" w:color="auto" w:fill="FFFFFF"/>
        </w:rPr>
        <w:t xml:space="preserve"> London: Routledge, </w:t>
      </w:r>
      <w:hyperlink r:id="rId9" w:history="1">
        <w:r w:rsidRPr="00775D0E">
          <w:rPr>
            <w:rStyle w:val="Hyperlink"/>
            <w:shd w:val="clear" w:color="auto" w:fill="FFFFFF"/>
          </w:rPr>
          <w:t>https://doi.org/10.4324/9780429472800</w:t>
        </w:r>
      </w:hyperlink>
      <w:r w:rsidRPr="00775D0E">
        <w:rPr>
          <w:color w:val="000000"/>
          <w:shd w:val="clear" w:color="auto" w:fill="FFFFFF"/>
        </w:rPr>
        <w:t xml:space="preserve"> </w:t>
      </w:r>
    </w:p>
    <w:p w14:paraId="1C081F72" w14:textId="77777777" w:rsidR="00775D0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222222"/>
          <w:shd w:val="clear" w:color="auto" w:fill="FFFFFF"/>
        </w:rPr>
      </w:pPr>
      <w:r w:rsidRPr="00775D0E">
        <w:rPr>
          <w:color w:val="222222"/>
          <w:shd w:val="clear" w:color="auto" w:fill="FFFFFF"/>
        </w:rPr>
        <w:t>Epstein, R. A., Fonnesbeck, C., Potter, S., Rizzone, K. H., &amp; McPheeters, M. (2015). Psychosocial interventions for child disruptive behaviors: A meta-analysis. </w:t>
      </w:r>
      <w:r w:rsidRPr="00775D0E">
        <w:rPr>
          <w:i/>
          <w:iCs/>
          <w:color w:val="222222"/>
          <w:shd w:val="clear" w:color="auto" w:fill="FFFFFF"/>
        </w:rPr>
        <w:t>Pediatrics</w:t>
      </w:r>
      <w:r w:rsidRPr="00775D0E">
        <w:rPr>
          <w:color w:val="222222"/>
          <w:shd w:val="clear" w:color="auto" w:fill="FFFFFF"/>
        </w:rPr>
        <w:t>, </w:t>
      </w:r>
      <w:r w:rsidRPr="00775D0E">
        <w:rPr>
          <w:i/>
          <w:iCs/>
          <w:color w:val="222222"/>
          <w:shd w:val="clear" w:color="auto" w:fill="FFFFFF"/>
        </w:rPr>
        <w:t>136</w:t>
      </w:r>
      <w:r w:rsidRPr="00775D0E">
        <w:rPr>
          <w:color w:val="222222"/>
          <w:shd w:val="clear" w:color="auto" w:fill="FFFFFF"/>
        </w:rPr>
        <w:t>(5), 947-960.</w:t>
      </w:r>
      <w:r w:rsidRPr="00775D0E">
        <w:rPr>
          <w:color w:val="000000"/>
          <w:shd w:val="clear" w:color="auto" w:fill="FFFFFF"/>
        </w:rPr>
        <w:t xml:space="preserve"> </w:t>
      </w:r>
      <w:hyperlink r:id="rId10" w:history="1">
        <w:r w:rsidRPr="00775D0E">
          <w:rPr>
            <w:rStyle w:val="Hyperlink"/>
            <w:shd w:val="clear" w:color="auto" w:fill="FFFFFF"/>
          </w:rPr>
          <w:t>https://doi.org/10.1542/peds.2015-2577</w:t>
        </w:r>
      </w:hyperlink>
      <w:r w:rsidRPr="00775D0E">
        <w:rPr>
          <w:color w:val="222222"/>
          <w:shd w:val="clear" w:color="auto" w:fill="FFFFFF"/>
        </w:rPr>
        <w:t xml:space="preserve"> </w:t>
      </w:r>
    </w:p>
    <w:p w14:paraId="7EAB06CB" w14:textId="77777777" w:rsidR="00775D0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222222"/>
          <w:shd w:val="clear" w:color="auto" w:fill="FFFFFF"/>
        </w:rPr>
      </w:pPr>
      <w:r w:rsidRPr="00775D0E">
        <w:rPr>
          <w:color w:val="222222"/>
          <w:shd w:val="clear" w:color="auto" w:fill="FFFFFF"/>
        </w:rPr>
        <w:t>Kaminski, J. W., &amp; Claussen, A. H. (2017). Evidence base update for psychosocial treatments for disruptive behaviors in children. </w:t>
      </w:r>
      <w:r w:rsidRPr="00775D0E">
        <w:rPr>
          <w:i/>
          <w:iCs/>
          <w:color w:val="222222"/>
          <w:shd w:val="clear" w:color="auto" w:fill="FFFFFF"/>
        </w:rPr>
        <w:t>Journal of Clinical Child &amp; Adolescent Psychology</w:t>
      </w:r>
      <w:r w:rsidRPr="00775D0E">
        <w:rPr>
          <w:color w:val="222222"/>
          <w:shd w:val="clear" w:color="auto" w:fill="FFFFFF"/>
        </w:rPr>
        <w:t>, </w:t>
      </w:r>
      <w:r w:rsidRPr="00775D0E">
        <w:rPr>
          <w:i/>
          <w:iCs/>
          <w:color w:val="222222"/>
          <w:shd w:val="clear" w:color="auto" w:fill="FFFFFF"/>
        </w:rPr>
        <w:t>46</w:t>
      </w:r>
      <w:r w:rsidRPr="00775D0E">
        <w:rPr>
          <w:color w:val="222222"/>
          <w:shd w:val="clear" w:color="auto" w:fill="FFFFFF"/>
        </w:rPr>
        <w:t>(4), 477-499.</w:t>
      </w:r>
      <w:r w:rsidRPr="00775D0E">
        <w:t xml:space="preserve"> </w:t>
      </w:r>
      <w:hyperlink r:id="rId11" w:history="1">
        <w:r w:rsidRPr="00775D0E">
          <w:rPr>
            <w:rStyle w:val="Hyperlink"/>
            <w:shd w:val="clear" w:color="auto" w:fill="FFFFFF"/>
          </w:rPr>
          <w:t>https://doi.org/10.1080/15374416.2017.1310044</w:t>
        </w:r>
      </w:hyperlink>
    </w:p>
    <w:p w14:paraId="0230844C" w14:textId="77777777" w:rsidR="00775D0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000000"/>
        </w:rPr>
      </w:pPr>
      <w:r w:rsidRPr="00775D0E">
        <w:rPr>
          <w:color w:val="000000"/>
        </w:rPr>
        <w:t>Masi, G., Milone, A., Manfredi, A., Brovedani, P., Pisano, S., &amp; Muratori, P. (2016). Combined pharmacotherapy-multimodal psychotherapy in children with disruptive behavior disorders. </w:t>
      </w:r>
      <w:r w:rsidRPr="00775D0E">
        <w:rPr>
          <w:i/>
          <w:iCs/>
          <w:color w:val="000000"/>
        </w:rPr>
        <w:t>Psychiatry Research</w:t>
      </w:r>
      <w:r w:rsidRPr="00775D0E">
        <w:rPr>
          <w:color w:val="000000"/>
        </w:rPr>
        <w:t>, </w:t>
      </w:r>
      <w:r w:rsidRPr="00775D0E">
        <w:rPr>
          <w:i/>
          <w:iCs/>
          <w:color w:val="000000"/>
        </w:rPr>
        <w:t>238</w:t>
      </w:r>
      <w:r w:rsidRPr="00775D0E">
        <w:rPr>
          <w:color w:val="000000"/>
        </w:rPr>
        <w:t>, 8-13.</w:t>
      </w:r>
      <w:r w:rsidRPr="00775D0E">
        <w:t xml:space="preserve"> </w:t>
      </w:r>
      <w:hyperlink r:id="rId12" w:tgtFrame="_blank" w:tooltip="Persistent link using digital object identifier" w:history="1">
        <w:r w:rsidRPr="00775D0E">
          <w:rPr>
            <w:rStyle w:val="Hyperlink"/>
          </w:rPr>
          <w:t>https://doi.org/10.1016/j.psychres.2016.02.010</w:t>
        </w:r>
      </w:hyperlink>
    </w:p>
    <w:p w14:paraId="1A50167A" w14:textId="6305B4D1" w:rsidR="00775D0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222222"/>
          <w:shd w:val="clear" w:color="auto" w:fill="FFFFFF"/>
        </w:rPr>
      </w:pPr>
      <w:r w:rsidRPr="00775D0E">
        <w:rPr>
          <w:color w:val="222222"/>
          <w:shd w:val="clear" w:color="auto" w:fill="FFFFFF"/>
        </w:rPr>
        <w:t>Sukhodolsky, D. G., Smith, S. D., McCauley, S. A., Ibrahim, K., &amp; Piasecka, J. B. (2016). Behavioral interventions for anger, irritability, and aggression in children and adolescents. </w:t>
      </w:r>
      <w:r w:rsidRPr="00775D0E">
        <w:rPr>
          <w:i/>
          <w:iCs/>
          <w:color w:val="222222"/>
          <w:shd w:val="clear" w:color="auto" w:fill="FFFFFF"/>
        </w:rPr>
        <w:t xml:space="preserve">Journal of </w:t>
      </w:r>
      <w:r w:rsidR="00A35678">
        <w:rPr>
          <w:i/>
          <w:iCs/>
          <w:color w:val="222222"/>
          <w:shd w:val="clear" w:color="auto" w:fill="FFFFFF"/>
        </w:rPr>
        <w:t>Children and Adolescents</w:t>
      </w:r>
      <w:r w:rsidRPr="00775D0E">
        <w:rPr>
          <w:i/>
          <w:iCs/>
          <w:color w:val="222222"/>
          <w:shd w:val="clear" w:color="auto" w:fill="FFFFFF"/>
        </w:rPr>
        <w:t xml:space="preserve"> Psychopharmacology</w:t>
      </w:r>
      <w:r w:rsidRPr="00775D0E">
        <w:rPr>
          <w:color w:val="222222"/>
          <w:shd w:val="clear" w:color="auto" w:fill="FFFFFF"/>
        </w:rPr>
        <w:t>, </w:t>
      </w:r>
      <w:r w:rsidRPr="00775D0E">
        <w:rPr>
          <w:i/>
          <w:iCs/>
          <w:color w:val="222222"/>
          <w:shd w:val="clear" w:color="auto" w:fill="FFFFFF"/>
        </w:rPr>
        <w:t>26</w:t>
      </w:r>
      <w:r w:rsidRPr="00775D0E">
        <w:rPr>
          <w:color w:val="222222"/>
          <w:shd w:val="clear" w:color="auto" w:fill="FFFFFF"/>
        </w:rPr>
        <w:t>(1), 58-64.</w:t>
      </w:r>
      <w:r w:rsidRPr="00775D0E">
        <w:t xml:space="preserve"> </w:t>
      </w:r>
      <w:hyperlink r:id="rId13" w:history="1">
        <w:r w:rsidRPr="00775D0E">
          <w:rPr>
            <w:rStyle w:val="Hyperlink"/>
            <w:shd w:val="clear" w:color="auto" w:fill="FFFFFF"/>
          </w:rPr>
          <w:t>https://doi.org/10.1089/cap.2015.0120</w:t>
        </w:r>
      </w:hyperlink>
    </w:p>
    <w:p w14:paraId="5B6EFAB8" w14:textId="064ABA27" w:rsidR="008924BE" w:rsidRPr="00775D0E" w:rsidRDefault="009573CD" w:rsidP="00775D0E">
      <w:pPr>
        <w:pStyle w:val="cpformat"/>
        <w:shd w:val="clear" w:color="auto" w:fill="FFFFFF"/>
        <w:spacing w:before="0" w:beforeAutospacing="0" w:after="0" w:afterAutospacing="0" w:line="480" w:lineRule="auto"/>
        <w:ind w:left="720" w:right="75" w:hanging="720"/>
        <w:rPr>
          <w:color w:val="222222"/>
          <w:shd w:val="clear" w:color="auto" w:fill="FFFFFF"/>
        </w:rPr>
      </w:pPr>
      <w:r w:rsidRPr="00775D0E">
        <w:rPr>
          <w:color w:val="222222"/>
          <w:shd w:val="clear" w:color="auto" w:fill="FFFFFF"/>
        </w:rPr>
        <w:t>van Lith, K., Veltman, D. J., Cohn, M. D., Pape, L. E., van den Akker-Nijdam, M. E., van Loon, A. W. G., &amp; Popma, A. (2018). Effects of methylphenidate during fear learning in antisocial adolescents: A Randomized controlled fMRI trial. </w:t>
      </w:r>
      <w:r w:rsidRPr="00775D0E">
        <w:rPr>
          <w:i/>
          <w:iCs/>
          <w:color w:val="222222"/>
          <w:shd w:val="clear" w:color="auto" w:fill="FFFFFF"/>
        </w:rPr>
        <w:t xml:space="preserve">Journal of the American </w:t>
      </w:r>
      <w:r w:rsidRPr="00775D0E">
        <w:rPr>
          <w:i/>
          <w:iCs/>
          <w:color w:val="222222"/>
          <w:shd w:val="clear" w:color="auto" w:fill="FFFFFF"/>
        </w:rPr>
        <w:lastRenderedPageBreak/>
        <w:t>Academy of Child &amp; Adolescent Psychiatry</w:t>
      </w:r>
      <w:r w:rsidRPr="00775D0E">
        <w:rPr>
          <w:color w:val="222222"/>
          <w:shd w:val="clear" w:color="auto" w:fill="FFFFFF"/>
        </w:rPr>
        <w:t>, </w:t>
      </w:r>
      <w:r w:rsidRPr="00775D0E">
        <w:rPr>
          <w:i/>
          <w:iCs/>
          <w:color w:val="222222"/>
          <w:shd w:val="clear" w:color="auto" w:fill="FFFFFF"/>
        </w:rPr>
        <w:t>57</w:t>
      </w:r>
      <w:r w:rsidRPr="00775D0E">
        <w:rPr>
          <w:color w:val="222222"/>
          <w:shd w:val="clear" w:color="auto" w:fill="FFFFFF"/>
        </w:rPr>
        <w:t>(12), 934-943.</w:t>
      </w:r>
      <w:r w:rsidRPr="00775D0E">
        <w:t xml:space="preserve"> </w:t>
      </w:r>
      <w:hyperlink r:id="rId14" w:tgtFrame="_blank" w:tooltip="Persistent link using digital object identifier" w:history="1">
        <w:r w:rsidRPr="00775D0E">
          <w:rPr>
            <w:rStyle w:val="Hyperlink"/>
            <w:shd w:val="clear" w:color="auto" w:fill="FFFFFF"/>
          </w:rPr>
          <w:t>https://doi.org/10.1016/j.jaac.2018.06.026</w:t>
        </w:r>
      </w:hyperlink>
    </w:p>
    <w:sectPr w:rsidR="008924BE" w:rsidRPr="00775D0E" w:rsidSect="00BD634E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912D" w14:textId="77777777" w:rsidR="00E72DA4" w:rsidRDefault="00E72DA4">
      <w:r>
        <w:separator/>
      </w:r>
    </w:p>
  </w:endnote>
  <w:endnote w:type="continuationSeparator" w:id="0">
    <w:p w14:paraId="4C17FD4B" w14:textId="77777777" w:rsidR="00E72DA4" w:rsidRDefault="00E7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106E" w14:textId="77777777" w:rsidR="00E72DA4" w:rsidRDefault="00E72DA4">
      <w:r>
        <w:separator/>
      </w:r>
    </w:p>
  </w:footnote>
  <w:footnote w:type="continuationSeparator" w:id="0">
    <w:p w14:paraId="58746F30" w14:textId="77777777" w:rsidR="00E72DA4" w:rsidRDefault="00E7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AB57" w14:textId="6A20C043" w:rsidR="00F857E5" w:rsidRPr="00603EBC" w:rsidRDefault="009573CD" w:rsidP="006541A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ab/>
    </w:r>
    <w:r w:rsidR="006541A2">
      <w:rPr>
        <w:rFonts w:ascii="Times New Roman" w:hAnsi="Times New Roman"/>
        <w:color w:val="000000"/>
        <w:sz w:val="24"/>
        <w:szCs w:val="24"/>
      </w:rPr>
      <w:tab/>
    </w:r>
    <w:r w:rsidR="00484C15">
      <w:t xml:space="preserve"> </w:t>
    </w:r>
    <w:sdt>
      <w:sdtPr>
        <w:id w:val="-49572683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Pr="00603EBC">
          <w:rPr>
            <w:rFonts w:ascii="Times New Roman" w:hAnsi="Times New Roman"/>
            <w:sz w:val="24"/>
            <w:szCs w:val="24"/>
          </w:rPr>
          <w:fldChar w:fldCharType="begin"/>
        </w:r>
        <w:r w:rsidRPr="00603EB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03EBC">
          <w:rPr>
            <w:rFonts w:ascii="Times New Roman" w:hAnsi="Times New Roman"/>
            <w:sz w:val="24"/>
            <w:szCs w:val="24"/>
          </w:rPr>
          <w:fldChar w:fldCharType="separate"/>
        </w:r>
        <w:r w:rsidR="009169CE">
          <w:rPr>
            <w:rFonts w:ascii="Times New Roman" w:hAnsi="Times New Roman"/>
            <w:noProof/>
            <w:sz w:val="24"/>
            <w:szCs w:val="24"/>
          </w:rPr>
          <w:t>2</w:t>
        </w:r>
        <w:r w:rsidRPr="00603EBC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7FFDFEC5" w14:textId="5A553595" w:rsidR="00206D49" w:rsidRDefault="00206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0480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00F9798" w14:textId="6548FA9B" w:rsidR="00AE4E77" w:rsidRPr="00EA230F" w:rsidRDefault="009573CD" w:rsidP="00EA230F">
        <w:pPr>
          <w:pStyle w:val="Head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ab/>
        </w:r>
        <w:r w:rsidR="00EA230F">
          <w:rPr>
            <w:rFonts w:ascii="Times New Roman" w:hAnsi="Times New Roman"/>
            <w:sz w:val="24"/>
            <w:szCs w:val="24"/>
          </w:rPr>
          <w:tab/>
        </w:r>
        <w:r w:rsidRPr="00EA230F">
          <w:rPr>
            <w:rFonts w:ascii="Times New Roman" w:hAnsi="Times New Roman"/>
            <w:sz w:val="24"/>
            <w:szCs w:val="24"/>
          </w:rPr>
          <w:fldChar w:fldCharType="begin"/>
        </w:r>
        <w:r w:rsidRPr="00EA230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A230F">
          <w:rPr>
            <w:rFonts w:ascii="Times New Roman" w:hAnsi="Times New Roman"/>
            <w:sz w:val="24"/>
            <w:szCs w:val="24"/>
          </w:rPr>
          <w:fldChar w:fldCharType="separate"/>
        </w:r>
        <w:r w:rsidR="009169CE">
          <w:rPr>
            <w:rFonts w:ascii="Times New Roman" w:hAnsi="Times New Roman"/>
            <w:noProof/>
            <w:sz w:val="24"/>
            <w:szCs w:val="24"/>
          </w:rPr>
          <w:t>1</w:t>
        </w:r>
        <w:r w:rsidRPr="00EA230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E9248ED" w14:textId="77777777" w:rsidR="00AE4E77" w:rsidRDefault="00AE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25E0"/>
    <w:multiLevelType w:val="hybridMultilevel"/>
    <w:tmpl w:val="F4ACEEC2"/>
    <w:lvl w:ilvl="0" w:tplc="6E7C1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B0D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27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8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2D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AF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CF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6F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A1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sDQ1sLS0NDEyMbZU0lEKTi0uzszPAykwrAUA5868qiwAAAA="/>
  </w:docVars>
  <w:rsids>
    <w:rsidRoot w:val="00206D49"/>
    <w:rsid w:val="00002C0A"/>
    <w:rsid w:val="00012045"/>
    <w:rsid w:val="000210B3"/>
    <w:rsid w:val="00027C7B"/>
    <w:rsid w:val="000337E7"/>
    <w:rsid w:val="000432A2"/>
    <w:rsid w:val="00044273"/>
    <w:rsid w:val="0005435D"/>
    <w:rsid w:val="00057F20"/>
    <w:rsid w:val="00075279"/>
    <w:rsid w:val="000876E3"/>
    <w:rsid w:val="000A1868"/>
    <w:rsid w:val="000B131D"/>
    <w:rsid w:val="000E4FEB"/>
    <w:rsid w:val="0011349B"/>
    <w:rsid w:val="00126671"/>
    <w:rsid w:val="00134F65"/>
    <w:rsid w:val="00156956"/>
    <w:rsid w:val="00166627"/>
    <w:rsid w:val="001666B5"/>
    <w:rsid w:val="00170CF0"/>
    <w:rsid w:val="001762D8"/>
    <w:rsid w:val="00190DE7"/>
    <w:rsid w:val="00193121"/>
    <w:rsid w:val="001A4D21"/>
    <w:rsid w:val="001A7194"/>
    <w:rsid w:val="001C20D3"/>
    <w:rsid w:val="001D65EF"/>
    <w:rsid w:val="001D7990"/>
    <w:rsid w:val="001E0305"/>
    <w:rsid w:val="001E4381"/>
    <w:rsid w:val="001E49FF"/>
    <w:rsid w:val="001E6CAA"/>
    <w:rsid w:val="001E79A1"/>
    <w:rsid w:val="001F6BA4"/>
    <w:rsid w:val="00206D49"/>
    <w:rsid w:val="0021126A"/>
    <w:rsid w:val="00226321"/>
    <w:rsid w:val="00251BB5"/>
    <w:rsid w:val="0025504A"/>
    <w:rsid w:val="00261446"/>
    <w:rsid w:val="0026530A"/>
    <w:rsid w:val="002663DF"/>
    <w:rsid w:val="00285CD1"/>
    <w:rsid w:val="00292ECE"/>
    <w:rsid w:val="00297E8D"/>
    <w:rsid w:val="002A65BD"/>
    <w:rsid w:val="002B60B5"/>
    <w:rsid w:val="002D0072"/>
    <w:rsid w:val="002D2218"/>
    <w:rsid w:val="002D4D4C"/>
    <w:rsid w:val="003063EC"/>
    <w:rsid w:val="00321041"/>
    <w:rsid w:val="00323949"/>
    <w:rsid w:val="00337AC6"/>
    <w:rsid w:val="00340485"/>
    <w:rsid w:val="003404F6"/>
    <w:rsid w:val="00361E7C"/>
    <w:rsid w:val="00363E43"/>
    <w:rsid w:val="003759E0"/>
    <w:rsid w:val="0039226B"/>
    <w:rsid w:val="003A0C46"/>
    <w:rsid w:val="003B12CB"/>
    <w:rsid w:val="003B414A"/>
    <w:rsid w:val="003B6790"/>
    <w:rsid w:val="003C5E35"/>
    <w:rsid w:val="003D1C7A"/>
    <w:rsid w:val="003D2632"/>
    <w:rsid w:val="003E586F"/>
    <w:rsid w:val="003E6B77"/>
    <w:rsid w:val="00401464"/>
    <w:rsid w:val="0040351A"/>
    <w:rsid w:val="00412D95"/>
    <w:rsid w:val="00423B9B"/>
    <w:rsid w:val="004277D6"/>
    <w:rsid w:val="00437DC5"/>
    <w:rsid w:val="00455A45"/>
    <w:rsid w:val="00455E46"/>
    <w:rsid w:val="00484C15"/>
    <w:rsid w:val="00487F4D"/>
    <w:rsid w:val="004A3D17"/>
    <w:rsid w:val="004A5010"/>
    <w:rsid w:val="004B1235"/>
    <w:rsid w:val="004B1DF7"/>
    <w:rsid w:val="004B64E0"/>
    <w:rsid w:val="004B65ED"/>
    <w:rsid w:val="004C7924"/>
    <w:rsid w:val="004D7F7F"/>
    <w:rsid w:val="004E2754"/>
    <w:rsid w:val="004E4D83"/>
    <w:rsid w:val="004E5A35"/>
    <w:rsid w:val="00522107"/>
    <w:rsid w:val="005259DD"/>
    <w:rsid w:val="0053041D"/>
    <w:rsid w:val="00531467"/>
    <w:rsid w:val="005316F1"/>
    <w:rsid w:val="00542DE9"/>
    <w:rsid w:val="00572992"/>
    <w:rsid w:val="0058132F"/>
    <w:rsid w:val="00592860"/>
    <w:rsid w:val="005A1751"/>
    <w:rsid w:val="005B70EC"/>
    <w:rsid w:val="005C569A"/>
    <w:rsid w:val="005D5FED"/>
    <w:rsid w:val="005E30D7"/>
    <w:rsid w:val="005E7D36"/>
    <w:rsid w:val="005F4614"/>
    <w:rsid w:val="005F76B1"/>
    <w:rsid w:val="00600396"/>
    <w:rsid w:val="00603EBC"/>
    <w:rsid w:val="00613B39"/>
    <w:rsid w:val="00617377"/>
    <w:rsid w:val="00630743"/>
    <w:rsid w:val="00651695"/>
    <w:rsid w:val="006541A2"/>
    <w:rsid w:val="006719C2"/>
    <w:rsid w:val="00672797"/>
    <w:rsid w:val="006754B5"/>
    <w:rsid w:val="00685C59"/>
    <w:rsid w:val="006A6682"/>
    <w:rsid w:val="006A692E"/>
    <w:rsid w:val="006A7725"/>
    <w:rsid w:val="006B6210"/>
    <w:rsid w:val="006F1C41"/>
    <w:rsid w:val="006F7604"/>
    <w:rsid w:val="007129D5"/>
    <w:rsid w:val="00712E08"/>
    <w:rsid w:val="0071590B"/>
    <w:rsid w:val="00727D1B"/>
    <w:rsid w:val="0073302D"/>
    <w:rsid w:val="00734D66"/>
    <w:rsid w:val="00743914"/>
    <w:rsid w:val="007459E2"/>
    <w:rsid w:val="007619CE"/>
    <w:rsid w:val="00764990"/>
    <w:rsid w:val="00774044"/>
    <w:rsid w:val="00775D0E"/>
    <w:rsid w:val="00776FEE"/>
    <w:rsid w:val="00781C05"/>
    <w:rsid w:val="007B1411"/>
    <w:rsid w:val="007C26FD"/>
    <w:rsid w:val="007C4B11"/>
    <w:rsid w:val="007D4035"/>
    <w:rsid w:val="007F4362"/>
    <w:rsid w:val="007F7087"/>
    <w:rsid w:val="00831D39"/>
    <w:rsid w:val="008341E9"/>
    <w:rsid w:val="00836FCF"/>
    <w:rsid w:val="008520F2"/>
    <w:rsid w:val="00852F5D"/>
    <w:rsid w:val="00883608"/>
    <w:rsid w:val="00886C06"/>
    <w:rsid w:val="008924BE"/>
    <w:rsid w:val="008A029E"/>
    <w:rsid w:val="008A315C"/>
    <w:rsid w:val="008B01BF"/>
    <w:rsid w:val="008E3D00"/>
    <w:rsid w:val="009023DD"/>
    <w:rsid w:val="00902674"/>
    <w:rsid w:val="009067F7"/>
    <w:rsid w:val="00913046"/>
    <w:rsid w:val="00915464"/>
    <w:rsid w:val="009169CE"/>
    <w:rsid w:val="00931E07"/>
    <w:rsid w:val="00936DD2"/>
    <w:rsid w:val="00937343"/>
    <w:rsid w:val="00952772"/>
    <w:rsid w:val="009573CD"/>
    <w:rsid w:val="00962581"/>
    <w:rsid w:val="00967005"/>
    <w:rsid w:val="009736F3"/>
    <w:rsid w:val="0098400C"/>
    <w:rsid w:val="00985DC7"/>
    <w:rsid w:val="00996C8D"/>
    <w:rsid w:val="009A668C"/>
    <w:rsid w:val="009B2CA9"/>
    <w:rsid w:val="009B4245"/>
    <w:rsid w:val="009D7BDF"/>
    <w:rsid w:val="009E3CA0"/>
    <w:rsid w:val="009E70D2"/>
    <w:rsid w:val="00A165FF"/>
    <w:rsid w:val="00A22F11"/>
    <w:rsid w:val="00A27AEA"/>
    <w:rsid w:val="00A31B06"/>
    <w:rsid w:val="00A34298"/>
    <w:rsid w:val="00A35678"/>
    <w:rsid w:val="00A35E55"/>
    <w:rsid w:val="00A44123"/>
    <w:rsid w:val="00A46AC8"/>
    <w:rsid w:val="00A61835"/>
    <w:rsid w:val="00A64239"/>
    <w:rsid w:val="00A77B3E"/>
    <w:rsid w:val="00A87BDE"/>
    <w:rsid w:val="00A97D8E"/>
    <w:rsid w:val="00AA02EB"/>
    <w:rsid w:val="00AA4DC9"/>
    <w:rsid w:val="00AB16D7"/>
    <w:rsid w:val="00AB3272"/>
    <w:rsid w:val="00AC1541"/>
    <w:rsid w:val="00AC6783"/>
    <w:rsid w:val="00AD717C"/>
    <w:rsid w:val="00AE4464"/>
    <w:rsid w:val="00AE4E77"/>
    <w:rsid w:val="00AF34D7"/>
    <w:rsid w:val="00B143E2"/>
    <w:rsid w:val="00B1484D"/>
    <w:rsid w:val="00B2236F"/>
    <w:rsid w:val="00B349F0"/>
    <w:rsid w:val="00B41532"/>
    <w:rsid w:val="00B85DB9"/>
    <w:rsid w:val="00BC099A"/>
    <w:rsid w:val="00BC6F13"/>
    <w:rsid w:val="00BD634E"/>
    <w:rsid w:val="00BE5129"/>
    <w:rsid w:val="00BF504E"/>
    <w:rsid w:val="00BF5381"/>
    <w:rsid w:val="00C13458"/>
    <w:rsid w:val="00C16801"/>
    <w:rsid w:val="00C3538A"/>
    <w:rsid w:val="00C41955"/>
    <w:rsid w:val="00C44085"/>
    <w:rsid w:val="00C44434"/>
    <w:rsid w:val="00C44A3D"/>
    <w:rsid w:val="00C83369"/>
    <w:rsid w:val="00CC0514"/>
    <w:rsid w:val="00CC0D48"/>
    <w:rsid w:val="00CC7E5C"/>
    <w:rsid w:val="00CD00EB"/>
    <w:rsid w:val="00CD3343"/>
    <w:rsid w:val="00CE6530"/>
    <w:rsid w:val="00CE65DC"/>
    <w:rsid w:val="00D22C2A"/>
    <w:rsid w:val="00D26518"/>
    <w:rsid w:val="00D32470"/>
    <w:rsid w:val="00D45D74"/>
    <w:rsid w:val="00D622C7"/>
    <w:rsid w:val="00D624F2"/>
    <w:rsid w:val="00D70E0D"/>
    <w:rsid w:val="00D766BC"/>
    <w:rsid w:val="00D81605"/>
    <w:rsid w:val="00DA7587"/>
    <w:rsid w:val="00DB31AB"/>
    <w:rsid w:val="00DB41EE"/>
    <w:rsid w:val="00DD17F7"/>
    <w:rsid w:val="00DD3230"/>
    <w:rsid w:val="00DD7B64"/>
    <w:rsid w:val="00DE3438"/>
    <w:rsid w:val="00DE7F6B"/>
    <w:rsid w:val="00DF3623"/>
    <w:rsid w:val="00DF5192"/>
    <w:rsid w:val="00E131F6"/>
    <w:rsid w:val="00E13C95"/>
    <w:rsid w:val="00E25035"/>
    <w:rsid w:val="00E2794B"/>
    <w:rsid w:val="00E358EA"/>
    <w:rsid w:val="00E56639"/>
    <w:rsid w:val="00E65033"/>
    <w:rsid w:val="00E6746D"/>
    <w:rsid w:val="00E72DA4"/>
    <w:rsid w:val="00E92404"/>
    <w:rsid w:val="00EA230F"/>
    <w:rsid w:val="00EA5625"/>
    <w:rsid w:val="00EC0F8E"/>
    <w:rsid w:val="00EE6A5E"/>
    <w:rsid w:val="00EF779D"/>
    <w:rsid w:val="00F22EC5"/>
    <w:rsid w:val="00F54ED0"/>
    <w:rsid w:val="00F61B84"/>
    <w:rsid w:val="00F61DBD"/>
    <w:rsid w:val="00F84622"/>
    <w:rsid w:val="00F857E5"/>
    <w:rsid w:val="00FA3AC1"/>
    <w:rsid w:val="00FA5614"/>
    <w:rsid w:val="00FD3129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E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4D"/>
    <w:pPr>
      <w:contextualSpacing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">
    <w:name w:val="citation"/>
    <w:basedOn w:val="DefaultParagraphFont"/>
  </w:style>
  <w:style w:type="character" w:customStyle="1" w:styleId="Contrib">
    <w:name w:val="Contrib"/>
    <w:basedOn w:val="DefaultParagraphFont"/>
  </w:style>
  <w:style w:type="character" w:customStyle="1" w:styleId="personal-comm">
    <w:name w:val="personal-comm"/>
    <w:basedOn w:val="DefaultParagraphFont"/>
  </w:style>
  <w:style w:type="character" w:customStyle="1" w:styleId="ReferenceBody">
    <w:name w:val="ReferenceBody"/>
    <w:basedOn w:val="DefaultParagraphFont"/>
  </w:style>
  <w:style w:type="character" w:customStyle="1" w:styleId="ContribSection">
    <w:name w:val="ContribSection"/>
    <w:basedOn w:val="DefaultParagraphFont"/>
  </w:style>
  <w:style w:type="character" w:customStyle="1" w:styleId="PrimaryContribGroup">
    <w:name w:val="PrimaryContribGroup"/>
    <w:basedOn w:val="DefaultParagraphFont"/>
  </w:style>
  <w:style w:type="character" w:customStyle="1" w:styleId="Person">
    <w:name w:val="Person"/>
    <w:basedOn w:val="DefaultParagraphFont"/>
  </w:style>
  <w:style w:type="character" w:customStyle="1" w:styleId="Surname">
    <w:name w:val="Surname"/>
    <w:basedOn w:val="DefaultParagraphFont"/>
  </w:style>
  <w:style w:type="character" w:customStyle="1" w:styleId="Initials">
    <w:name w:val="Initials"/>
    <w:basedOn w:val="DefaultParagraphFont"/>
  </w:style>
  <w:style w:type="character" w:customStyle="1" w:styleId="DateSection">
    <w:name w:val="DateSection"/>
    <w:basedOn w:val="DefaultParagraphFont"/>
  </w:style>
  <w:style w:type="character" w:customStyle="1" w:styleId="PublicationDate">
    <w:name w:val="PublicationDate"/>
    <w:basedOn w:val="DefaultParagraphFont"/>
  </w:style>
  <w:style w:type="paragraph" w:styleId="Date">
    <w:name w:val="Date"/>
    <w:basedOn w:val="Normal"/>
    <w:next w:val="Normal"/>
    <w:rsid w:val="00EF7B96"/>
  </w:style>
  <w:style w:type="character" w:customStyle="1" w:styleId="DateCharacter">
    <w:name w:val="Date Characte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Section">
    <w:name w:val="TitleSection"/>
    <w:basedOn w:val="DefaultParagraphFont"/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acter">
    <w:name w:val="Title Character"/>
    <w:basedOn w:val="DefaultParagraphFont"/>
  </w:style>
  <w:style w:type="character" w:customStyle="1" w:styleId="ReferenceBodyStyledTitle">
    <w:name w:val="ReferenceBody_StyledTitle"/>
    <w:basedOn w:val="DefaultParagraphFont"/>
    <w:rPr>
      <w:i/>
      <w:iCs/>
    </w:rPr>
  </w:style>
  <w:style w:type="character" w:customStyle="1" w:styleId="TitleName">
    <w:name w:val="TitleName"/>
    <w:basedOn w:val="DefaultParagraphFont"/>
  </w:style>
  <w:style w:type="character" w:customStyle="1" w:styleId="SourceSection">
    <w:name w:val="SourceSection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PublisherLocation">
    <w:name w:val="PublisherLocation"/>
    <w:basedOn w:val="DefaultParagraphFont"/>
  </w:style>
  <w:style w:type="character" w:customStyle="1" w:styleId="PublisherName">
    <w:name w:val="PublisherName"/>
    <w:basedOn w:val="DefaultParagraphFont"/>
  </w:style>
  <w:style w:type="character" w:customStyle="1" w:styleId="ReferenceBodyStyledText">
    <w:name w:val="ReferenceBody_StyledText"/>
    <w:basedOn w:val="DefaultParagraphFont"/>
    <w:rPr>
      <w:i/>
      <w:iCs/>
    </w:rPr>
  </w:style>
  <w:style w:type="character" w:customStyle="1" w:styleId="Series">
    <w:name w:val="Series"/>
    <w:basedOn w:val="DefaultParagraphFont"/>
  </w:style>
  <w:style w:type="character" w:customStyle="1" w:styleId="ReferenceBodyStyledVolume">
    <w:name w:val="ReferenceBody_StyledVolume"/>
    <w:basedOn w:val="DefaultParagraphFont"/>
    <w:rPr>
      <w:i/>
      <w:iCs/>
    </w:rPr>
  </w:style>
  <w:style w:type="character" w:customStyle="1" w:styleId="Volume">
    <w:name w:val="Volume"/>
    <w:basedOn w:val="DefaultParagraphFont"/>
  </w:style>
  <w:style w:type="character" w:customStyle="1" w:styleId="Pagination">
    <w:name w:val="Pagination"/>
    <w:basedOn w:val="DefaultParagraphFont"/>
  </w:style>
  <w:style w:type="character" w:customStyle="1" w:styleId="FirstPage">
    <w:name w:val="FirstPage"/>
    <w:basedOn w:val="DefaultParagraphFont"/>
  </w:style>
  <w:style w:type="character" w:customStyle="1" w:styleId="LastPage">
    <w:name w:val="LastPage"/>
    <w:basedOn w:val="DefaultParagraphFont"/>
  </w:style>
  <w:style w:type="character" w:customStyle="1" w:styleId="SourceLocation">
    <w:name w:val="SourceLocation"/>
    <w:basedOn w:val="DefaultParagraphFont"/>
  </w:style>
  <w:style w:type="character" w:customStyle="1" w:styleId="Doi">
    <w:name w:val="Doi"/>
    <w:basedOn w:val="DefaultParagraphFont"/>
  </w:style>
  <w:style w:type="character" w:customStyle="1" w:styleId="Collab">
    <w:name w:val="Collab"/>
    <w:basedOn w:val="DefaultParagraphFont"/>
  </w:style>
  <w:style w:type="character" w:customStyle="1" w:styleId="Url">
    <w:name w:val="Url"/>
    <w:basedOn w:val="DefaultParagraphFont"/>
  </w:style>
  <w:style w:type="character" w:customStyle="1" w:styleId="ContribHandle">
    <w:name w:val="ContribHandle"/>
    <w:basedOn w:val="DefaultParagraphFont"/>
  </w:style>
  <w:style w:type="character" w:customStyle="1" w:styleId="Month">
    <w:name w:val="Month"/>
    <w:basedOn w:val="DefaultParagraphFont"/>
  </w:style>
  <w:style w:type="character" w:customStyle="1" w:styleId="Day">
    <w:name w:val="Day"/>
    <w:basedOn w:val="DefaultParagraphFont"/>
  </w:style>
  <w:style w:type="character" w:customStyle="1" w:styleId="TitleAnnotation">
    <w:name w:val="TitleAnnotation"/>
    <w:basedOn w:val="DefaultParagraphFont"/>
  </w:style>
  <w:style w:type="character" w:customStyle="1" w:styleId="Edition">
    <w:name w:val="Edition"/>
    <w:basedOn w:val="DefaultParagraphFont"/>
  </w:style>
  <w:style w:type="character" w:customStyle="1" w:styleId="SecondaryContribGroup">
    <w:name w:val="SecondaryContribGroup"/>
    <w:basedOn w:val="DefaultParagraphFont"/>
  </w:style>
  <w:style w:type="character" w:customStyle="1" w:styleId="ContribRole">
    <w:name w:val="ContribRole"/>
    <w:basedOn w:val="DefaultParagraphFont"/>
  </w:style>
  <w:style w:type="character" w:customStyle="1" w:styleId="Suffix">
    <w:name w:val="Suffix"/>
    <w:basedOn w:val="DefaultParagraphFont"/>
  </w:style>
  <w:style w:type="character" w:customStyle="1" w:styleId="ElocationId">
    <w:name w:val="ElocationId"/>
    <w:basedOn w:val="DefaultParagraphFont"/>
  </w:style>
  <w:style w:type="character" w:styleId="CommentReference">
    <w:name w:val="annotation reference"/>
    <w:basedOn w:val="DefaultParagraphFont"/>
    <w:semiHidden/>
    <w:unhideWhenUsed/>
    <w:rsid w:val="00D76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F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66BC"/>
    <w:rPr>
      <w:b/>
      <w:bCs/>
    </w:rPr>
  </w:style>
  <w:style w:type="paragraph" w:styleId="BalloonText">
    <w:name w:val="Balloon Text"/>
    <w:basedOn w:val="Normal"/>
    <w:link w:val="BalloonTextChar"/>
    <w:rsid w:val="00D76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6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7E5"/>
    <w:pPr>
      <w:tabs>
        <w:tab w:val="center" w:pos="4680"/>
        <w:tab w:val="right" w:pos="9360"/>
      </w:tabs>
      <w:contextualSpacing w:val="0"/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57E5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F8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57E5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840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400C"/>
  </w:style>
  <w:style w:type="character" w:styleId="FootnoteReference">
    <w:name w:val="footnote reference"/>
    <w:basedOn w:val="DefaultParagraphFont"/>
    <w:semiHidden/>
    <w:unhideWhenUsed/>
    <w:rsid w:val="009840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4E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4E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4FEB"/>
    <w:rPr>
      <w:sz w:val="24"/>
      <w:szCs w:val="24"/>
    </w:rPr>
  </w:style>
  <w:style w:type="paragraph" w:customStyle="1" w:styleId="cpformat">
    <w:name w:val="cpformat"/>
    <w:basedOn w:val="Normal"/>
    <w:rsid w:val="00952772"/>
    <w:pPr>
      <w:spacing w:before="100" w:beforeAutospacing="1" w:after="100" w:afterAutospacing="1"/>
      <w:contextualSpacing w:val="0"/>
    </w:pPr>
  </w:style>
  <w:style w:type="character" w:styleId="Emphasis">
    <w:name w:val="Emphasis"/>
    <w:basedOn w:val="DefaultParagraphFont"/>
    <w:uiPriority w:val="20"/>
    <w:qFormat/>
    <w:rsid w:val="0095277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4D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3623"/>
    <w:pPr>
      <w:spacing w:before="100" w:beforeAutospacing="1" w:after="100" w:afterAutospacing="1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6/appi.books.9780890425596" TargetMode="External"/><Relationship Id="rId13" Type="http://schemas.openxmlformats.org/officeDocument/2006/relationships/hyperlink" Target="https://doi.org/10.1089/cap.2015.01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psychres.2016.02.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5374416.2017.131004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542/peds.2015-2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324/9780429472800" TargetMode="External"/><Relationship Id="rId14" Type="http://schemas.openxmlformats.org/officeDocument/2006/relationships/hyperlink" Target="https://doi.org/10.1016/j.jaac.2018.06.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670C-A3B6-4736-AC32-D8F1240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2021-06-28T07:46:00Z</dcterms:created>
  <dcterms:modified xsi:type="dcterms:W3CDTF">2021-06-28T07:46:00Z</dcterms:modified>
</cp:coreProperties>
</file>